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31" w:rsidRDefault="00761C66">
      <w:r>
        <w:rPr>
          <w:noProof/>
          <w:lang w:eastAsia="fr-BE"/>
        </w:rPr>
        <w:drawing>
          <wp:inline distT="0" distB="0" distL="0" distR="0" wp14:anchorId="108213CB" wp14:editId="159E54F4">
            <wp:extent cx="3057525" cy="2324100"/>
            <wp:effectExtent l="4763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575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3B01EF69" wp14:editId="771DD141">
            <wp:extent cx="3152775" cy="25908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66"/>
    <w:rsid w:val="00761C66"/>
    <w:rsid w:val="00F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DAA6-5284-43CC-BFFC-5AA593A7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Euler Hermes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Collin, Mireille (EH:Belgium)</dc:creator>
  <cp:keywords/>
  <dc:description/>
  <cp:lastModifiedBy>Collin, Mireille (EH:Belgium)</cp:lastModifiedBy>
  <cp:revision>1</cp:revision>
  <dcterms:created xsi:type="dcterms:W3CDTF">2021-09-27T08:34:00Z</dcterms:created>
  <dcterms:modified xsi:type="dcterms:W3CDTF">2021-09-27T08:36:00Z</dcterms:modified>
</cp:coreProperties>
</file>