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445F" w14:textId="115FFFE7" w:rsidR="00925D2B" w:rsidRPr="00D7353C" w:rsidRDefault="00925D2B" w:rsidP="00D7353C">
      <w:pPr>
        <w:spacing w:before="178" w:line="261" w:lineRule="auto"/>
        <w:ind w:right="422"/>
        <w:rPr>
          <w:rFonts w:asciiTheme="minorHAnsi" w:hAnsiTheme="minorHAnsi" w:cstheme="minorHAnsi"/>
          <w:b/>
          <w:bCs/>
          <w:sz w:val="28"/>
          <w:szCs w:val="28"/>
        </w:rPr>
      </w:pPr>
      <w:r w:rsidRPr="00D7353C">
        <w:rPr>
          <w:rFonts w:asciiTheme="minorHAnsi" w:hAnsiTheme="minorHAnsi" w:cstheme="minorHAnsi"/>
          <w:b/>
          <w:bCs/>
          <w:sz w:val="28"/>
          <w:szCs w:val="28"/>
        </w:rPr>
        <w:t xml:space="preserve">Châssis de sécurité en acier profilé sablé, métallisé, </w:t>
      </w:r>
      <w:r w:rsidRPr="00D7353C">
        <w:rPr>
          <w:rFonts w:asciiTheme="minorHAnsi" w:hAnsiTheme="minorHAnsi" w:cstheme="minorHAnsi"/>
          <w:b/>
          <w:bCs/>
          <w:sz w:val="28"/>
          <w:szCs w:val="28"/>
        </w:rPr>
        <w:t>thermolaqué au four à 180° (teinte au choix)</w:t>
      </w:r>
    </w:p>
    <w:p w14:paraId="1EF3E8CA" w14:textId="749FC142" w:rsidR="00752007" w:rsidRPr="00D7353C" w:rsidRDefault="00752007">
      <w:pPr>
        <w:rPr>
          <w:rFonts w:asciiTheme="minorHAnsi" w:hAnsiTheme="minorHAnsi" w:cstheme="minorHAnsi"/>
          <w:sz w:val="24"/>
          <w:szCs w:val="24"/>
        </w:rPr>
      </w:pPr>
    </w:p>
    <w:p w14:paraId="2FC5E455" w14:textId="59B4A330" w:rsidR="00925D2B" w:rsidRPr="00D7353C" w:rsidRDefault="00925D2B">
      <w:pPr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TS5000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ECline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solution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idéale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pour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spacing w:val="-3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D7353C">
        <w:rPr>
          <w:rFonts w:asciiTheme="minorHAnsi" w:hAnsiTheme="minorHAnsi" w:cstheme="minorHAnsi"/>
          <w:iCs/>
          <w:color w:val="000000" w:themeColor="text1"/>
          <w:spacing w:val="-3"/>
          <w:position w:val="1"/>
          <w:sz w:val="24"/>
          <w:szCs w:val="24"/>
        </w:rPr>
        <w:t>’</w:t>
      </w:r>
      <w:r w:rsidRPr="00D7353C">
        <w:rPr>
          <w:rFonts w:asciiTheme="minorHAnsi" w:hAnsiTheme="minorHAnsi" w:cstheme="minorHAnsi"/>
          <w:iCs/>
          <w:color w:val="000000" w:themeColor="text1"/>
          <w:spacing w:val="-3"/>
          <w:sz w:val="24"/>
          <w:szCs w:val="24"/>
        </w:rPr>
        <w:t>’</w:t>
      </w:r>
      <w:r w:rsidRPr="00D7353C">
        <w:rPr>
          <w:rFonts w:asciiTheme="minorHAnsi" w:hAnsiTheme="minorHAnsi" w:cstheme="minorHAnsi"/>
          <w:iCs/>
          <w:color w:val="000000" w:themeColor="text1"/>
          <w:spacing w:val="-3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accessibilité</w:t>
      </w:r>
      <w:r w:rsidRPr="00D7353C">
        <w:rPr>
          <w:rFonts w:asciiTheme="minorHAnsi" w:hAnsiTheme="minorHAnsi" w:cstheme="minorHAnsi"/>
          <w:iCs/>
          <w:color w:val="000000" w:themeColor="text1"/>
          <w:spacing w:val="-3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pour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tous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avec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une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force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spacing w:val="-4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D7353C">
        <w:rPr>
          <w:rFonts w:asciiTheme="minorHAnsi" w:hAnsiTheme="minorHAnsi" w:cstheme="minorHAnsi"/>
          <w:iCs/>
          <w:color w:val="000000" w:themeColor="text1"/>
          <w:spacing w:val="-4"/>
          <w:position w:val="1"/>
          <w:sz w:val="24"/>
          <w:szCs w:val="24"/>
        </w:rPr>
        <w:t>’</w:t>
      </w:r>
      <w:r w:rsidRPr="00D7353C">
        <w:rPr>
          <w:rFonts w:asciiTheme="minorHAnsi" w:hAnsiTheme="minorHAnsi" w:cstheme="minorHAnsi"/>
          <w:iCs/>
          <w:color w:val="000000" w:themeColor="text1"/>
          <w:spacing w:val="-4"/>
          <w:sz w:val="24"/>
          <w:szCs w:val="24"/>
        </w:rPr>
        <w:t>’</w:t>
      </w:r>
      <w:r w:rsidRPr="00D7353C">
        <w:rPr>
          <w:rFonts w:asciiTheme="minorHAnsi" w:hAnsiTheme="minorHAnsi" w:cstheme="minorHAnsi"/>
          <w:iCs/>
          <w:color w:val="000000" w:themeColor="text1"/>
          <w:spacing w:val="-4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ouverture</w:t>
      </w:r>
      <w:r w:rsidRPr="00D7353C">
        <w:rPr>
          <w:rFonts w:asciiTheme="minorHAnsi" w:hAnsiTheme="minorHAnsi" w:cstheme="minorHAnsi"/>
          <w:iCs/>
          <w:color w:val="000000" w:themeColor="text1"/>
          <w:spacing w:val="-4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maximale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47Nm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pour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répondre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norme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DIN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18040.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Dans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plage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spacing w:val="-5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D7353C">
        <w:rPr>
          <w:rFonts w:asciiTheme="minorHAnsi" w:hAnsiTheme="minorHAnsi" w:cstheme="minorHAnsi"/>
          <w:iCs/>
          <w:color w:val="000000" w:themeColor="text1"/>
          <w:spacing w:val="-5"/>
          <w:position w:val="1"/>
          <w:sz w:val="24"/>
          <w:szCs w:val="24"/>
        </w:rPr>
        <w:t>’</w:t>
      </w:r>
      <w:r w:rsidRPr="00D7353C">
        <w:rPr>
          <w:rFonts w:asciiTheme="minorHAnsi" w:hAnsiTheme="minorHAnsi" w:cstheme="minorHAnsi"/>
          <w:iCs/>
          <w:color w:val="000000" w:themeColor="text1"/>
          <w:spacing w:val="-5"/>
          <w:sz w:val="24"/>
          <w:szCs w:val="24"/>
        </w:rPr>
        <w:t>’</w:t>
      </w:r>
      <w:r w:rsidRPr="00D7353C">
        <w:rPr>
          <w:rFonts w:asciiTheme="minorHAnsi" w:hAnsiTheme="minorHAnsi" w:cstheme="minorHAnsi"/>
          <w:iCs/>
          <w:color w:val="000000" w:themeColor="text1"/>
          <w:spacing w:val="-5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angle</w:t>
      </w:r>
      <w:r w:rsidRPr="00D7353C">
        <w:rPr>
          <w:rFonts w:asciiTheme="minorHAnsi" w:hAnsiTheme="minorHAnsi" w:cstheme="minorHAnsi"/>
          <w:iCs/>
          <w:color w:val="000000" w:themeColor="text1"/>
          <w:spacing w:val="-5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spacing w:val="-4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D7353C">
        <w:rPr>
          <w:rFonts w:asciiTheme="minorHAnsi" w:hAnsiTheme="minorHAnsi" w:cstheme="minorHAnsi"/>
          <w:iCs/>
          <w:color w:val="000000" w:themeColor="text1"/>
          <w:spacing w:val="-4"/>
          <w:position w:val="1"/>
          <w:sz w:val="24"/>
          <w:szCs w:val="24"/>
        </w:rPr>
        <w:t>’</w:t>
      </w:r>
      <w:r w:rsidRPr="00D7353C">
        <w:rPr>
          <w:rFonts w:asciiTheme="minorHAnsi" w:hAnsiTheme="minorHAnsi" w:cstheme="minorHAnsi"/>
          <w:iCs/>
          <w:color w:val="000000" w:themeColor="text1"/>
          <w:spacing w:val="-4"/>
          <w:sz w:val="24"/>
          <w:szCs w:val="24"/>
        </w:rPr>
        <w:t>’</w:t>
      </w:r>
      <w:r w:rsidRPr="00D7353C">
        <w:rPr>
          <w:rFonts w:asciiTheme="minorHAnsi" w:hAnsiTheme="minorHAnsi" w:cstheme="minorHAnsi"/>
          <w:iCs/>
          <w:color w:val="000000" w:themeColor="text1"/>
          <w:spacing w:val="-4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ouverture</w:t>
      </w:r>
      <w:r w:rsidRPr="00D7353C">
        <w:rPr>
          <w:rFonts w:asciiTheme="minorHAnsi" w:hAnsiTheme="minorHAnsi" w:cstheme="minorHAnsi"/>
          <w:iCs/>
          <w:color w:val="000000" w:themeColor="text1"/>
          <w:spacing w:val="-4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60°,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ferme-porte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permet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réduire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force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nécessaire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quelques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40%,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conformément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recommandations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DIN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SPEC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1104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(normes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relatives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PMR).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Il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résulte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une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ouverture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facile</w:t>
      </w:r>
      <w:r w:rsidRPr="00D7353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et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passage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beaucoup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plus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confortable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porte.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Ainsi,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les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portes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mesurant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spacing w:val="-5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jusqu</w:t>
      </w:r>
      <w:r w:rsidRPr="00D7353C">
        <w:rPr>
          <w:rFonts w:asciiTheme="minorHAnsi" w:hAnsiTheme="minorHAnsi" w:cstheme="minorHAnsi"/>
          <w:iCs/>
          <w:color w:val="000000" w:themeColor="text1"/>
          <w:spacing w:val="-5"/>
          <w:position w:val="1"/>
          <w:sz w:val="24"/>
          <w:szCs w:val="24"/>
        </w:rPr>
        <w:t>’</w:t>
      </w:r>
      <w:r w:rsidRPr="00D7353C">
        <w:rPr>
          <w:rFonts w:asciiTheme="minorHAnsi" w:hAnsiTheme="minorHAnsi" w:cstheme="minorHAnsi"/>
          <w:iCs/>
          <w:color w:val="000000" w:themeColor="text1"/>
          <w:spacing w:val="-5"/>
          <w:sz w:val="24"/>
          <w:szCs w:val="24"/>
        </w:rPr>
        <w:t>’</w:t>
      </w:r>
      <w:r w:rsidRPr="00D7353C">
        <w:rPr>
          <w:rFonts w:asciiTheme="minorHAnsi" w:hAnsiTheme="minorHAnsi" w:cstheme="minorHAnsi"/>
          <w:iCs/>
          <w:color w:val="000000" w:themeColor="text1"/>
          <w:spacing w:val="-5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 w:rsidRPr="00D7353C">
        <w:rPr>
          <w:rFonts w:asciiTheme="minorHAnsi" w:hAnsiTheme="minorHAnsi" w:cstheme="minorHAnsi"/>
          <w:iCs/>
          <w:color w:val="000000" w:themeColor="text1"/>
          <w:spacing w:val="-5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1.250mm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peuvent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être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équipes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pour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une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meilleure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accessibilité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sans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nécessiter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spacing w:val="-4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D7353C">
        <w:rPr>
          <w:rFonts w:asciiTheme="minorHAnsi" w:hAnsiTheme="minorHAnsi" w:cstheme="minorHAnsi"/>
          <w:iCs/>
          <w:color w:val="000000" w:themeColor="text1"/>
          <w:spacing w:val="-4"/>
          <w:position w:val="1"/>
          <w:sz w:val="24"/>
          <w:szCs w:val="24"/>
        </w:rPr>
        <w:t>’</w:t>
      </w:r>
      <w:r w:rsidRPr="00D7353C">
        <w:rPr>
          <w:rFonts w:asciiTheme="minorHAnsi" w:hAnsiTheme="minorHAnsi" w:cstheme="minorHAnsi"/>
          <w:iCs/>
          <w:color w:val="000000" w:themeColor="text1"/>
          <w:spacing w:val="-4"/>
          <w:sz w:val="24"/>
          <w:szCs w:val="24"/>
        </w:rPr>
        <w:t>’</w:t>
      </w:r>
      <w:r w:rsidRPr="00D7353C">
        <w:rPr>
          <w:rFonts w:asciiTheme="minorHAnsi" w:hAnsiTheme="minorHAnsi" w:cstheme="minorHAnsi"/>
          <w:iCs/>
          <w:color w:val="000000" w:themeColor="text1"/>
          <w:spacing w:val="-4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entretien</w:t>
      </w:r>
      <w:r w:rsidRPr="00D7353C">
        <w:rPr>
          <w:rFonts w:asciiTheme="minorHAnsi" w:hAnsiTheme="minorHAnsi" w:cstheme="minorHAnsi"/>
          <w:iCs/>
          <w:color w:val="000000" w:themeColor="text1"/>
          <w:spacing w:val="-4"/>
          <w:position w:val="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iCs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supplémentaire</w:t>
      </w:r>
    </w:p>
    <w:p w14:paraId="01E53B9D" w14:textId="522C9AF9" w:rsidR="00925D2B" w:rsidRPr="00D7353C" w:rsidRDefault="00925D2B">
      <w:pPr>
        <w:rPr>
          <w:rFonts w:asciiTheme="minorHAnsi" w:hAnsiTheme="minorHAnsi" w:cstheme="minorHAnsi"/>
          <w:i/>
          <w:color w:val="000000" w:themeColor="text1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A6C33F1" w14:textId="77777777" w:rsidR="00925D2B" w:rsidRPr="00D7353C" w:rsidRDefault="00925D2B" w:rsidP="00D7353C">
      <w:pPr>
        <w:pStyle w:val="Titre2"/>
        <w:tabs>
          <w:tab w:val="left" w:pos="837"/>
        </w:tabs>
        <w:spacing w:line="237" w:lineRule="auto"/>
        <w:ind w:left="0" w:right="21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Fermeture de sécurité via triple ventouse/tirant de type </w:t>
      </w:r>
      <w:r w:rsidRPr="00D7353C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CDVI</w:t>
      </w:r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: deux profilés équipés pour l’un de 3 ventouses câblées de 300kg de résistance et pour l’autre de contreplaques réglables. (Ce dispositif couvrira l’entièreté des profilés de porte – pose en applique, centrale de gestion électronique, passe- câbles</w:t>
      </w:r>
      <w:r w:rsidRPr="00D7353C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>flexible</w:t>
      </w:r>
      <w:r w:rsidRPr="00D7353C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>en</w:t>
      </w:r>
      <w:r w:rsidRPr="00D7353C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>inox</w:t>
      </w:r>
      <w:r w:rsidRPr="00D7353C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>encastré</w:t>
      </w:r>
      <w:r w:rsidRPr="00D7353C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>(si</w:t>
      </w:r>
      <w:r w:rsidRPr="00D7353C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>nécessaire),</w:t>
      </w:r>
      <w:r w:rsidRPr="00D7353C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>voyant</w:t>
      </w:r>
      <w:r w:rsidRPr="00D7353C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>lumineux</w:t>
      </w:r>
      <w:r w:rsidRPr="00D7353C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>ouvert/fermé</w:t>
      </w:r>
      <w:r w:rsidRPr="00D7353C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>avec</w:t>
      </w:r>
      <w:r w:rsidRPr="00D7353C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>ouverture</w:t>
      </w:r>
      <w:r w:rsidRPr="00D7353C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>par</w:t>
      </w:r>
      <w:r w:rsidRPr="00D7353C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>bouton poussoir intégré intérieur avec fonction No/Nf intégrée (fait office d’arrêt d’urgence et</w:t>
      </w:r>
      <w:r w:rsidRPr="00D7353C">
        <w:rPr>
          <w:rFonts w:asciiTheme="minorHAnsi" w:hAnsiTheme="minorHAnsi" w:cstheme="minorHAnsi"/>
          <w:color w:val="000000" w:themeColor="text1"/>
          <w:spacing w:val="-27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>coupe</w:t>
      </w:r>
    </w:p>
    <w:p w14:paraId="3411941F" w14:textId="77777777" w:rsidR="00925D2B" w:rsidRPr="00D7353C" w:rsidRDefault="00925D2B" w:rsidP="00925D2B">
      <w:pPr>
        <w:spacing w:line="207" w:lineRule="exact"/>
        <w:ind w:left="836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>l’alimentation</w:t>
      </w:r>
      <w:proofErr w:type="gramEnd"/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des électro-aimants).</w:t>
      </w:r>
    </w:p>
    <w:p w14:paraId="216C2E7F" w14:textId="77777777" w:rsidR="00925D2B" w:rsidRPr="00D7353C" w:rsidRDefault="00925D2B" w:rsidP="00925D2B">
      <w:pPr>
        <w:pStyle w:val="Corpsdetexte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1273E59" w14:textId="77777777" w:rsidR="00925D2B" w:rsidRPr="00D7353C" w:rsidRDefault="00925D2B" w:rsidP="00D7353C">
      <w:pPr>
        <w:pStyle w:val="Titre2"/>
        <w:tabs>
          <w:tab w:val="left" w:pos="837"/>
        </w:tabs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>Vitrage feuilleté 442mm –</w:t>
      </w:r>
      <w:r w:rsidRPr="00D7353C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>Transparent.</w:t>
      </w:r>
    </w:p>
    <w:p w14:paraId="298F901C" w14:textId="77777777" w:rsidR="00925D2B" w:rsidRPr="00D7353C" w:rsidRDefault="00925D2B" w:rsidP="00D7353C">
      <w:pPr>
        <w:tabs>
          <w:tab w:val="left" w:pos="837"/>
        </w:tabs>
        <w:spacing w:before="200" w:line="237" w:lineRule="auto"/>
        <w:ind w:right="46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Kit contrôle d’accès de type </w:t>
      </w:r>
      <w:r w:rsidRPr="00D7353C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INTRABOX</w:t>
      </w:r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avec lecteur de proximité Vigik rond plus un module GPRS illimité prépayé 10ans (1000 badges max – ensuite prévoir un forfait de 395€ pour 10 années de communication supplémentaires) voir caractéristique technique en annexe. Permet d'encoder et désencoder des badges à distance, de consulter/imprimer l'historique des évènements des 3 derniers mois (événements horodatés), d'envoyer un e-mail/SMS d'urgence en cas de problème technique quelconque.</w:t>
      </w:r>
    </w:p>
    <w:p w14:paraId="0398495C" w14:textId="77777777" w:rsidR="00925D2B" w:rsidRPr="00D7353C" w:rsidRDefault="00925D2B" w:rsidP="00925D2B">
      <w:pPr>
        <w:pStyle w:val="Corpsdetexte"/>
        <w:spacing w:before="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2E9EB39" w14:textId="77777777" w:rsidR="00925D2B" w:rsidRPr="00D7353C" w:rsidRDefault="00925D2B" w:rsidP="00D7353C">
      <w:pPr>
        <w:pStyle w:val="Titre2"/>
        <w:tabs>
          <w:tab w:val="left" w:pos="837"/>
        </w:tabs>
        <w:spacing w:before="1" w:line="230" w:lineRule="auto"/>
        <w:ind w:left="0" w:right="54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>Raccords électriques (aucun câble visible), enlèvement et évacuation ancien châssis, toutes finitions intérieures et extérieures (sauf peinture, boiserie ou</w:t>
      </w:r>
      <w:r w:rsidRPr="00D7353C">
        <w:rPr>
          <w:rFonts w:asciiTheme="minorHAnsi" w:hAnsiTheme="minorHAnsi" w:cstheme="minorHAnsi"/>
          <w:color w:val="000000" w:themeColor="text1"/>
          <w:spacing w:val="-9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>tapisserie).</w:t>
      </w:r>
    </w:p>
    <w:p w14:paraId="7B13BF29" w14:textId="77777777" w:rsidR="00925D2B" w:rsidRPr="00D7353C" w:rsidRDefault="00925D2B" w:rsidP="00925D2B">
      <w:pPr>
        <w:pStyle w:val="Titre2"/>
        <w:spacing w:before="94"/>
        <w:ind w:right="229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5BBE10E" w14:textId="49EEE281" w:rsidR="00925D2B" w:rsidRPr="00D7353C" w:rsidRDefault="00925D2B" w:rsidP="00925D2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>Coffret électrique secouru se composant d'une alimentation de type DRC100 + 4 batteries en 7A/12V en série + accessoires électriques --&gt; Permet de maintenir le système de verrouillage/contrôle d'accès</w:t>
      </w:r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>fonctionnel avec une autonomie de 9h en cas de panne de courant</w:t>
      </w:r>
    </w:p>
    <w:p w14:paraId="6C7456B6" w14:textId="462F7AE1" w:rsidR="00925D2B" w:rsidRPr="00D7353C" w:rsidRDefault="00925D2B" w:rsidP="00925D2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EBEA35B" w14:textId="77777777" w:rsidR="00925D2B" w:rsidRPr="00D7353C" w:rsidRDefault="00925D2B" w:rsidP="00925D2B">
      <w:pPr>
        <w:pStyle w:val="Corpsdetexte"/>
        <w:spacing w:before="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689DFD5" w14:textId="0EF4FBC3" w:rsidR="00925D2B" w:rsidRPr="00D7353C" w:rsidRDefault="00925D2B" w:rsidP="00925D2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7353C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Rampe en acier laquée</w:t>
      </w:r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en une teinte identique au châssis, se composant de 2 leds en inox brossé avec capteur de mouvements et jour/nuit, appliquée sur le châssis (fixation mécanique ou soudée). Raccordements électriques et mise en service</w:t>
      </w:r>
    </w:p>
    <w:p w14:paraId="676B1EE9" w14:textId="138DBDE5" w:rsidR="00925D2B" w:rsidRPr="00D7353C" w:rsidRDefault="00925D2B" w:rsidP="00925D2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04722AB" w14:textId="77777777" w:rsidR="00D7353C" w:rsidRPr="00D7353C" w:rsidRDefault="00D7353C" w:rsidP="00925D2B">
      <w:pPr>
        <w:ind w:left="836"/>
        <w:rPr>
          <w:rFonts w:asciiTheme="minorHAnsi" w:hAnsiTheme="minorHAnsi" w:cstheme="minorHAnsi"/>
          <w:color w:val="000000" w:themeColor="text1"/>
          <w:sz w:val="24"/>
          <w:szCs w:val="24"/>
          <w:u w:val="thick"/>
        </w:rPr>
      </w:pPr>
    </w:p>
    <w:p w14:paraId="2BB8AC24" w14:textId="77777777" w:rsidR="00D7353C" w:rsidRPr="00D7353C" w:rsidRDefault="00D7353C" w:rsidP="00925D2B">
      <w:pPr>
        <w:ind w:left="836"/>
        <w:rPr>
          <w:rFonts w:asciiTheme="minorHAnsi" w:hAnsiTheme="minorHAnsi" w:cstheme="minorHAnsi"/>
          <w:color w:val="000000" w:themeColor="text1"/>
          <w:sz w:val="24"/>
          <w:szCs w:val="24"/>
          <w:u w:val="thick"/>
        </w:rPr>
      </w:pPr>
    </w:p>
    <w:p w14:paraId="204E111A" w14:textId="77777777" w:rsidR="00D7353C" w:rsidRPr="00D7353C" w:rsidRDefault="00D7353C" w:rsidP="00925D2B">
      <w:pPr>
        <w:ind w:left="836"/>
        <w:rPr>
          <w:rFonts w:asciiTheme="minorHAnsi" w:hAnsiTheme="minorHAnsi" w:cstheme="minorHAnsi"/>
          <w:color w:val="000000" w:themeColor="text1"/>
          <w:sz w:val="24"/>
          <w:szCs w:val="24"/>
          <w:u w:val="thick"/>
        </w:rPr>
      </w:pPr>
    </w:p>
    <w:p w14:paraId="1ABE8570" w14:textId="77777777" w:rsidR="00D7353C" w:rsidRPr="00D7353C" w:rsidRDefault="00D7353C" w:rsidP="00925D2B">
      <w:pPr>
        <w:ind w:left="836"/>
        <w:rPr>
          <w:rFonts w:asciiTheme="minorHAnsi" w:hAnsiTheme="minorHAnsi" w:cstheme="minorHAnsi"/>
          <w:color w:val="000000" w:themeColor="text1"/>
          <w:sz w:val="24"/>
          <w:szCs w:val="24"/>
          <w:u w:val="thick"/>
        </w:rPr>
      </w:pPr>
    </w:p>
    <w:p w14:paraId="3804156A" w14:textId="77777777" w:rsidR="00D7353C" w:rsidRPr="00D7353C" w:rsidRDefault="00D7353C" w:rsidP="00925D2B">
      <w:pPr>
        <w:ind w:left="836"/>
        <w:rPr>
          <w:rFonts w:asciiTheme="minorHAnsi" w:hAnsiTheme="minorHAnsi" w:cstheme="minorHAnsi"/>
          <w:color w:val="000000" w:themeColor="text1"/>
          <w:sz w:val="24"/>
          <w:szCs w:val="24"/>
          <w:u w:val="thick"/>
        </w:rPr>
      </w:pPr>
    </w:p>
    <w:p w14:paraId="76AE15E9" w14:textId="1A11CD77" w:rsidR="00925D2B" w:rsidRPr="00D7353C" w:rsidRDefault="00925D2B" w:rsidP="00925D2B">
      <w:pPr>
        <w:ind w:left="83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7353C">
        <w:rPr>
          <w:rFonts w:asciiTheme="minorHAnsi" w:hAnsiTheme="minorHAnsi" w:cstheme="minorHAnsi"/>
          <w:color w:val="000000" w:themeColor="text1"/>
          <w:sz w:val="24"/>
          <w:szCs w:val="24"/>
          <w:u w:val="thick"/>
        </w:rPr>
        <w:t>Boîtes à lettres</w:t>
      </w:r>
    </w:p>
    <w:p w14:paraId="0F8B948B" w14:textId="77777777" w:rsidR="00925D2B" w:rsidRPr="00D7353C" w:rsidRDefault="00925D2B" w:rsidP="00925D2B">
      <w:pPr>
        <w:pStyle w:val="Corpsdetexte"/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8CE4693" w14:textId="77777777" w:rsidR="00925D2B" w:rsidRPr="00D7353C" w:rsidRDefault="00925D2B" w:rsidP="00D7353C">
      <w:pPr>
        <w:pStyle w:val="Titre2"/>
        <w:spacing w:before="94"/>
        <w:ind w:left="0" w:right="51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>Prix forfaitaire main d'œuvre &amp; déplacement pour prise de mesures, mise en fabrication, fourniture et pose de :</w:t>
      </w:r>
    </w:p>
    <w:p w14:paraId="41F5D6AF" w14:textId="77777777" w:rsidR="00D7353C" w:rsidRPr="00D7353C" w:rsidRDefault="00D7353C" w:rsidP="00D7353C">
      <w:pPr>
        <w:spacing w:line="206" w:lineRule="exac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823A12E" w14:textId="77777777" w:rsidR="00D7353C" w:rsidRPr="00D7353C" w:rsidRDefault="00D7353C" w:rsidP="00D7353C">
      <w:pPr>
        <w:spacing w:line="206" w:lineRule="exac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C766A71" w14:textId="0F39D16B" w:rsidR="00925D2B" w:rsidRPr="00D7353C" w:rsidRDefault="00925D2B" w:rsidP="00D7353C">
      <w:pPr>
        <w:spacing w:line="206" w:lineRule="exac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>Ensembles de 15 boîtes aux lettres conforme aux nouvelles normes postales belges, en aluminium, de</w:t>
      </w:r>
    </w:p>
    <w:p w14:paraId="3A59709B" w14:textId="69271AFB" w:rsidR="00925D2B" w:rsidRPr="00D7353C" w:rsidRDefault="00925D2B" w:rsidP="00D7353C">
      <w:pPr>
        <w:pStyle w:val="Titre2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>type</w:t>
      </w:r>
      <w:proofErr w:type="gramEnd"/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VARBOX/LAROB ou un équivalent avec entrée de lettres (ouverture min de +/- 230*30mm) avant et portillon à clefs avant, porte-nom interchangeable. Fixation sur mur en lieu et place des ensembles</w:t>
      </w:r>
      <w:r w:rsidR="00D7353C"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>existants.</w:t>
      </w:r>
    </w:p>
    <w:p w14:paraId="1441C533" w14:textId="77777777" w:rsidR="00925D2B" w:rsidRPr="00D7353C" w:rsidRDefault="00925D2B" w:rsidP="00D7353C">
      <w:pPr>
        <w:pStyle w:val="Titre2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>Dimensions de l'ensemble : +/- Lg1105*Ht930*Pf250mm. Porte ouvrante avec charnière en inox de type Piano, serrure cylindrique de type Euro-Locks avec 2 clefs.</w:t>
      </w:r>
    </w:p>
    <w:p w14:paraId="3A36F5AB" w14:textId="77777777" w:rsidR="00925D2B" w:rsidRPr="00D7353C" w:rsidRDefault="00925D2B" w:rsidP="00925D2B">
      <w:pPr>
        <w:spacing w:before="1" w:line="207" w:lineRule="exact"/>
        <w:ind w:left="83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>Fabriqués entièrement à mesures.</w:t>
      </w:r>
    </w:p>
    <w:p w14:paraId="697B672D" w14:textId="77777777" w:rsidR="00925D2B" w:rsidRPr="00D7353C" w:rsidRDefault="00925D2B" w:rsidP="00D7353C">
      <w:pPr>
        <w:pStyle w:val="Titre2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>Teintes de base : Gris mat (7M16) / Blanc (9R10) / Argent gris structure (9SX07) / Gris noir structure (7SX21) / Clair gris structure (9SX06) / Mat anodisé (MATSAT)</w:t>
      </w:r>
    </w:p>
    <w:p w14:paraId="24FE90B9" w14:textId="77777777" w:rsidR="00D7353C" w:rsidRPr="00D7353C" w:rsidRDefault="00D7353C" w:rsidP="00D7353C">
      <w:pPr>
        <w:ind w:right="4846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E32232E" w14:textId="5FAFCFF7" w:rsidR="00925D2B" w:rsidRPr="00D7353C" w:rsidRDefault="00925D2B" w:rsidP="00D7353C">
      <w:pPr>
        <w:ind w:right="484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Dépose et évacuation de </w:t>
      </w:r>
      <w:proofErr w:type="gramStart"/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>l'ensemble</w:t>
      </w:r>
      <w:r w:rsidR="00D7353C"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e</w:t>
      </w:r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>xistant</w:t>
      </w:r>
      <w:proofErr w:type="gramEnd"/>
      <w:r w:rsidRPr="00D7353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FBAA739" w14:textId="77777777" w:rsidR="00925D2B" w:rsidRPr="00D7353C" w:rsidRDefault="00925D2B" w:rsidP="00925D2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5B5AEBE" w14:textId="63B5A103" w:rsidR="00925D2B" w:rsidRPr="00D7353C" w:rsidRDefault="00925D2B" w:rsidP="00925D2B">
      <w:pPr>
        <w:pStyle w:val="Titre2"/>
        <w:spacing w:before="94"/>
        <w:ind w:right="229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018380F" w14:textId="3C2B38B8" w:rsidR="00925D2B" w:rsidRPr="00D7353C" w:rsidRDefault="00925D2B" w:rsidP="00925D2B">
      <w:pPr>
        <w:pStyle w:val="Titre2"/>
        <w:spacing w:before="94"/>
        <w:ind w:right="229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12BB732" w14:textId="77777777" w:rsidR="00925D2B" w:rsidRPr="00D7353C" w:rsidRDefault="00925D2B" w:rsidP="00925D2B">
      <w:pPr>
        <w:pStyle w:val="Titre2"/>
        <w:spacing w:before="94"/>
        <w:ind w:right="229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925D2B" w:rsidRPr="00D73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291E"/>
    <w:multiLevelType w:val="hybridMultilevel"/>
    <w:tmpl w:val="18480AB8"/>
    <w:lvl w:ilvl="0" w:tplc="B39025B4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b/>
        <w:bCs/>
        <w:spacing w:val="-1"/>
        <w:w w:val="100"/>
        <w:lang w:val="fr-FR" w:eastAsia="en-US" w:bidi="ar-SA"/>
      </w:rPr>
    </w:lvl>
    <w:lvl w:ilvl="1" w:tplc="B100E14C">
      <w:numFmt w:val="bullet"/>
      <w:lvlText w:val="•"/>
      <w:lvlJc w:val="left"/>
      <w:pPr>
        <w:ind w:left="1694" w:hanging="360"/>
      </w:pPr>
      <w:rPr>
        <w:rFonts w:hint="default"/>
        <w:lang w:val="fr-FR" w:eastAsia="en-US" w:bidi="ar-SA"/>
      </w:rPr>
    </w:lvl>
    <w:lvl w:ilvl="2" w:tplc="E3EA39B0">
      <w:numFmt w:val="bullet"/>
      <w:lvlText w:val="•"/>
      <w:lvlJc w:val="left"/>
      <w:pPr>
        <w:ind w:left="2549" w:hanging="360"/>
      </w:pPr>
      <w:rPr>
        <w:rFonts w:hint="default"/>
        <w:lang w:val="fr-FR" w:eastAsia="en-US" w:bidi="ar-SA"/>
      </w:rPr>
    </w:lvl>
    <w:lvl w:ilvl="3" w:tplc="63845660">
      <w:numFmt w:val="bullet"/>
      <w:lvlText w:val="•"/>
      <w:lvlJc w:val="left"/>
      <w:pPr>
        <w:ind w:left="3403" w:hanging="360"/>
      </w:pPr>
      <w:rPr>
        <w:rFonts w:hint="default"/>
        <w:lang w:val="fr-FR" w:eastAsia="en-US" w:bidi="ar-SA"/>
      </w:rPr>
    </w:lvl>
    <w:lvl w:ilvl="4" w:tplc="F424A75C">
      <w:numFmt w:val="bullet"/>
      <w:lvlText w:val="•"/>
      <w:lvlJc w:val="left"/>
      <w:pPr>
        <w:ind w:left="4258" w:hanging="360"/>
      </w:pPr>
      <w:rPr>
        <w:rFonts w:hint="default"/>
        <w:lang w:val="fr-FR" w:eastAsia="en-US" w:bidi="ar-SA"/>
      </w:rPr>
    </w:lvl>
    <w:lvl w:ilvl="5" w:tplc="144ADAB4">
      <w:numFmt w:val="bullet"/>
      <w:lvlText w:val="•"/>
      <w:lvlJc w:val="left"/>
      <w:pPr>
        <w:ind w:left="5113" w:hanging="360"/>
      </w:pPr>
      <w:rPr>
        <w:rFonts w:hint="default"/>
        <w:lang w:val="fr-FR" w:eastAsia="en-US" w:bidi="ar-SA"/>
      </w:rPr>
    </w:lvl>
    <w:lvl w:ilvl="6" w:tplc="CF2EAFE4">
      <w:numFmt w:val="bullet"/>
      <w:lvlText w:val="•"/>
      <w:lvlJc w:val="left"/>
      <w:pPr>
        <w:ind w:left="5967" w:hanging="360"/>
      </w:pPr>
      <w:rPr>
        <w:rFonts w:hint="default"/>
        <w:lang w:val="fr-FR" w:eastAsia="en-US" w:bidi="ar-SA"/>
      </w:rPr>
    </w:lvl>
    <w:lvl w:ilvl="7" w:tplc="4EA6A054">
      <w:numFmt w:val="bullet"/>
      <w:lvlText w:val="•"/>
      <w:lvlJc w:val="left"/>
      <w:pPr>
        <w:ind w:left="6822" w:hanging="360"/>
      </w:pPr>
      <w:rPr>
        <w:rFonts w:hint="default"/>
        <w:lang w:val="fr-FR" w:eastAsia="en-US" w:bidi="ar-SA"/>
      </w:rPr>
    </w:lvl>
    <w:lvl w:ilvl="8" w:tplc="3E1AE00E">
      <w:numFmt w:val="bullet"/>
      <w:lvlText w:val="•"/>
      <w:lvlJc w:val="left"/>
      <w:pPr>
        <w:ind w:left="7677" w:hanging="360"/>
      </w:pPr>
      <w:rPr>
        <w:rFonts w:hint="default"/>
        <w:lang w:val="fr-FR" w:eastAsia="en-US" w:bidi="ar-SA"/>
      </w:rPr>
    </w:lvl>
  </w:abstractNum>
  <w:num w:numId="1" w16cid:durableId="131275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FC"/>
    <w:rsid w:val="000D14FC"/>
    <w:rsid w:val="00752007"/>
    <w:rsid w:val="00925D2B"/>
    <w:rsid w:val="00D7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E48F49"/>
  <w15:chartTrackingRefBased/>
  <w15:docId w15:val="{254E7DC3-2111-4F05-A648-116A6D45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D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925D2B"/>
    <w:pPr>
      <w:ind w:left="836"/>
      <w:outlineLvl w:val="1"/>
    </w:pPr>
    <w:rPr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25D2B"/>
    <w:rPr>
      <w:rFonts w:ascii="Arial" w:eastAsia="Arial" w:hAnsi="Arial" w:cs="Arial"/>
      <w:sz w:val="18"/>
      <w:szCs w:val="18"/>
      <w:lang w:val="fr-FR"/>
    </w:rPr>
  </w:style>
  <w:style w:type="paragraph" w:styleId="Corpsdetexte">
    <w:name w:val="Body Text"/>
    <w:basedOn w:val="Normal"/>
    <w:link w:val="CorpsdetexteCar"/>
    <w:uiPriority w:val="1"/>
    <w:qFormat/>
    <w:rsid w:val="00925D2B"/>
    <w:rPr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925D2B"/>
    <w:rPr>
      <w:rFonts w:ascii="Arial" w:eastAsia="Arial" w:hAnsi="Arial" w:cs="Arial"/>
      <w:sz w:val="16"/>
      <w:szCs w:val="16"/>
      <w:lang w:val="fr-FR"/>
    </w:rPr>
  </w:style>
  <w:style w:type="paragraph" w:styleId="Paragraphedeliste">
    <w:name w:val="List Paragraph"/>
    <w:basedOn w:val="Normal"/>
    <w:uiPriority w:val="1"/>
    <w:qFormat/>
    <w:rsid w:val="00925D2B"/>
    <w:pPr>
      <w:ind w:left="836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505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Theunis</dc:creator>
  <cp:keywords/>
  <dc:description/>
  <cp:lastModifiedBy>René Theunis</cp:lastModifiedBy>
  <cp:revision>4</cp:revision>
  <dcterms:created xsi:type="dcterms:W3CDTF">2022-10-26T06:23:00Z</dcterms:created>
  <dcterms:modified xsi:type="dcterms:W3CDTF">2022-10-26T06:39:00Z</dcterms:modified>
</cp:coreProperties>
</file>